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GoBack"/>
      <w:bookmarkEnd w:id="0"/>
      <w:r>
        <w:rPr>
          <w:rFonts w:hint="eastAsia"/>
        </w:rPr>
        <w:t>附件二：</w:t>
      </w:r>
    </w:p>
    <w:p>
      <w:pPr>
        <w:pStyle w:val="5"/>
        <w:ind w:firstLine="240" w:firstLineChars="100"/>
        <w:jc w:val="center"/>
      </w:pPr>
      <w:r>
        <w:rPr>
          <w:rFonts w:hint="eastAsia"/>
        </w:rPr>
        <w:t>康复医学科电动病床项目技术参数要求表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1.▲病床既可供承载及护理患者使用，又可用于下肢功能障碍患者站立辅助训练，需提供符合适用范围的医疗器械注册证。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2.床体起立角度可调：垂头仰卧位角度≥0°~-12°，直立角度0°~85°可调，有利于预防长期卧床导致的并发症。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3.背板角度调整范围≥0°~60°，大腿板角度调整范围≥0°~25°。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4.配有可折叠式护栏，护栏高度≥350mm，护栏材质HDPE。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5.床面可垂直升降，高度调节范围≥0~400mm，便于转移及床边治疗操作。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6.配有专用足部踏板，供患者站立辅助训练使用，足部踏板静态最大承重≥3000N，需提供省级或以上级别机构出具的检测报告。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7.床下框离地间距≥150mm，方便床旁型主被动训练仪器的使用。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▲8.具有5个静音电机控制床体升降及角度(对应5种以上治疗患者模式自动调节)，调节床体电机负载≥8000N。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9.双重供电模式，内部电源可在断电的情况下继续工作。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10.站立安全系统：在执行直立训练操作时，如果床体其他部位未处于最低位，则须先等待其他部位下降至最低位后（自动复位），方可执行整体前倾操作；在床体直立角度＞15°时，为保证患者安全，可防止背部上升/下降和腿部上升/下降的误操作，当直立角度0°~15°时，可执行背部上升/下降和腿部上升/下降的操作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11.至少配有3条魔术贴和卡扣双重安全保护带，且保护带静态最大承重≥500N，需提供省级或以上级别机构出具的检测报告。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12.床头板、床尾板可拆卸；护栏可上下移动。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13.足部踏板免工具拆装，方便在非训练情况下收纳。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14.四角配有输液杆安装孔位；床体两侧配有引流挂钩。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15.配有紧急开关，在紧急情况下按下可以停止设备工作。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16.配有四角防撞滚轮，保护床体碰撞损坏。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17.床体最大承重≥175kg。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18.防进液等级≥IPX4级。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19.床体尺寸（L*W*H）：（2285~2475）mm*1025mm*（885~2240）mm（±20%），床面尺寸（L*W）：1980mm*800mm（±20%），脚轮直径：75mm（±20%），固定带尺寸（L*W）：850mm*112mm（±20%），脚托板尺寸（L*W）：340mm*280mm（±20%）。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20.重量：240kg（±20%）。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▲21.内嵌2个液体角度尺（可根据患者恢复情况进行精准治疗）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default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22.床边配置安全操作指引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23.电源：AC220V、50Hz或DC24V内部电源供电，输入功率：500VA。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Style w:val="10"/>
          <w:color w:val="000000" w:themeColor="text1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▲</w:t>
      </w:r>
      <w:r>
        <w:rPr>
          <w:rStyle w:val="10"/>
          <w:color w:val="000000" w:themeColor="text1"/>
          <w:lang w:val="en-US" w:eastAsia="zh-CN" w:bidi="ar"/>
        </w:rPr>
        <w:t>24.提供至少两项有关该产品的国家级科技专利成果，提供证明材料。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▲25.焊接工艺：采用焊接机器人自动焊接，焊接精度高，质量稳定。（生产企业应有机器人焊接设备，需提供设备现场作业图片并加盖投标人公章）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default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▲26.</w:t>
      </w:r>
      <w:r>
        <w:rPr>
          <w:rFonts w:hint="default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床头床尾板：采用优质ABS强化塑料一次性注塑成型，厚70mm，弧线形欧式款设计，线条美观大方，中间带颜色装饰贴纸，床头床尾板采用插入式装置，特有的按压锁定开关，设计新颖，操作简单，拆卸方便，拆卸后床头床尾框无突出异物，可兼作CPR急救，满足临床需求；床尾板外侧有病人信息卡插槽。（提供具有CMA标识的检测机构出具的ABS塑料检验报告复印件（委托单位必须是投标单位或制造商）并加盖投标人公章）。</w:t>
      </w:r>
    </w:p>
    <w:p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▲27.使用年限≥8年。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ThhMzJkMTU4MDlmZWY2NzU4MjU3NjI3NzdlNjEifQ=="/>
    <w:docVar w:name="KSO_WPS_MARK_KEY" w:val="0ef1bd75-7a89-4f33-9c57-fd09f252722d"/>
  </w:docVars>
  <w:rsids>
    <w:rsidRoot w:val="0EFB2371"/>
    <w:rsid w:val="0018608D"/>
    <w:rsid w:val="00A94E0F"/>
    <w:rsid w:val="00D472D6"/>
    <w:rsid w:val="065438B5"/>
    <w:rsid w:val="07421486"/>
    <w:rsid w:val="0B8404F2"/>
    <w:rsid w:val="0C1F4C31"/>
    <w:rsid w:val="0C97349F"/>
    <w:rsid w:val="0EFB2371"/>
    <w:rsid w:val="10E441DC"/>
    <w:rsid w:val="110500E7"/>
    <w:rsid w:val="121E51D8"/>
    <w:rsid w:val="129F3EFF"/>
    <w:rsid w:val="16C51B72"/>
    <w:rsid w:val="173F4474"/>
    <w:rsid w:val="1A7C3E13"/>
    <w:rsid w:val="1B7E21B7"/>
    <w:rsid w:val="1F976D39"/>
    <w:rsid w:val="1FCC3B6B"/>
    <w:rsid w:val="2500232A"/>
    <w:rsid w:val="25212500"/>
    <w:rsid w:val="29922B60"/>
    <w:rsid w:val="2A8A6F7B"/>
    <w:rsid w:val="2A94410E"/>
    <w:rsid w:val="2E710441"/>
    <w:rsid w:val="2EBB183B"/>
    <w:rsid w:val="32D05BC3"/>
    <w:rsid w:val="39945742"/>
    <w:rsid w:val="3A2411A3"/>
    <w:rsid w:val="3B6F3BBB"/>
    <w:rsid w:val="3D503D9F"/>
    <w:rsid w:val="40366F0A"/>
    <w:rsid w:val="41322E2B"/>
    <w:rsid w:val="41E10C38"/>
    <w:rsid w:val="422654AA"/>
    <w:rsid w:val="42C910C7"/>
    <w:rsid w:val="44285891"/>
    <w:rsid w:val="445C0722"/>
    <w:rsid w:val="448A6A14"/>
    <w:rsid w:val="450543DC"/>
    <w:rsid w:val="46A50F2A"/>
    <w:rsid w:val="474A5DE6"/>
    <w:rsid w:val="4A9E3B32"/>
    <w:rsid w:val="4C90435C"/>
    <w:rsid w:val="4DA064B6"/>
    <w:rsid w:val="4F8615F5"/>
    <w:rsid w:val="508E5359"/>
    <w:rsid w:val="517603A0"/>
    <w:rsid w:val="552B6BFE"/>
    <w:rsid w:val="591E1681"/>
    <w:rsid w:val="593C12E2"/>
    <w:rsid w:val="5BDA6F3C"/>
    <w:rsid w:val="5C120C37"/>
    <w:rsid w:val="5E722DBC"/>
    <w:rsid w:val="635D3530"/>
    <w:rsid w:val="63CF7DCC"/>
    <w:rsid w:val="666A4FF8"/>
    <w:rsid w:val="67283419"/>
    <w:rsid w:val="695B306F"/>
    <w:rsid w:val="703D704E"/>
    <w:rsid w:val="70FA4168"/>
    <w:rsid w:val="71E15023"/>
    <w:rsid w:val="71EC194F"/>
    <w:rsid w:val="7428346B"/>
    <w:rsid w:val="744754C0"/>
    <w:rsid w:val="7517497B"/>
    <w:rsid w:val="771A4B6A"/>
    <w:rsid w:val="784B6A18"/>
    <w:rsid w:val="78A61AC5"/>
    <w:rsid w:val="7B4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character" w:customStyle="1" w:styleId="8">
    <w:name w:val="页眉 Char"/>
    <w:basedOn w:val="7"/>
    <w:link w:val="4"/>
    <w:qFormat/>
    <w:uiPriority w:val="0"/>
    <w:rPr>
      <w:rFonts w:cs="Times New Roman" w:asciiTheme="minorEastAsia" w:hAnsiTheme="minorEastAsia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cs="Times New Roman" w:asciiTheme="minorEastAsia" w:hAnsiTheme="minorEastAsia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等线" w:hAnsi="等线" w:eastAsia="等线" w:cs="等线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1136</Words>
  <Characters>1340</Characters>
  <Lines>6</Lines>
  <Paragraphs>1</Paragraphs>
  <TotalTime>0</TotalTime>
  <ScaleCrop>false</ScaleCrop>
  <LinksUpToDate>false</LinksUpToDate>
  <CharactersWithSpaces>1340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2024-08-02T08:37:00Z</dcterms:created>
  <dc:creator>韦泉辛</dc:creator>
  <cp:lastModifiedBy>yteng</cp:lastModifiedBy>
  <dcterms:modified xsi:type="dcterms:W3CDTF">2024-11-04T00:53:18Z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AB0FD4F0E4C54F1E8E9E013528B9C379</vt:lpwstr>
  </property>
</Properties>
</file>