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9989">
      <w:pPr>
        <w:jc w:val="center"/>
        <w:rPr>
          <w:rFonts w:hint="eastAsia" w:ascii="宋体" w:hAnsi="宋体" w:eastAsia="宋体" w:cs="宋体"/>
          <w:b/>
          <w:bCs w:val="0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snapToGrid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治疗管理功能参数</w:t>
      </w:r>
    </w:p>
    <w:tbl>
      <w:tblPr>
        <w:tblStyle w:val="3"/>
        <w:tblW w:w="5566" w:type="pct"/>
        <w:tblInd w:w="-4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268"/>
        <w:gridCol w:w="1446"/>
        <w:gridCol w:w="6009"/>
      </w:tblGrid>
      <w:tr w14:paraId="1FF58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86D7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业务端</w:t>
            </w: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D53A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功能模块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5EA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功能点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0634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功能描述</w:t>
            </w:r>
          </w:p>
        </w:tc>
      </w:tr>
      <w:tr w14:paraId="5BC0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02" w:type="pct"/>
            <w:vMerge w:val="restart"/>
            <w:tcBorders>
              <w:top w:val="single" w:color="595959" w:sz="4" w:space="0"/>
              <w:left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669E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移动端</w:t>
            </w: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11F2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治疗登记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3FCD17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40EF9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支持治疗师手机端或PAD端进行治疗患者的治疗登记管理，便于核对本次治疗的项目明细。</w:t>
            </w:r>
          </w:p>
        </w:tc>
      </w:tr>
      <w:tr w14:paraId="35E84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402" w:type="pct"/>
            <w:vMerge w:val="continue"/>
            <w:tcBorders>
              <w:left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7D8F336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7FA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治疗执行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35500F1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69E13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1、支持治疗师手机端或PDA端进行扫码、患者信息查询进行执行确认，核销成功后自动进行治疗次数消减，并计入治疗师工作量。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2、提供完成治疗后患者可在手机端或PDA端进行电子签名确认。</w:t>
            </w:r>
          </w:p>
        </w:tc>
      </w:tr>
      <w:tr w14:paraId="28A1A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02" w:type="pct"/>
            <w:vMerge w:val="continue"/>
            <w:tcBorders>
              <w:left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503E7C6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560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工作量</w:t>
            </w:r>
          </w:p>
          <w:p w14:paraId="2C4D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看板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9B7D56F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34B99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提供治疗师个人工作量数据看板，包括今日、本月工作量情况。</w:t>
            </w:r>
          </w:p>
          <w:p w14:paraId="46486DAE">
            <w:pPr>
              <w:tabs>
                <w:tab w:val="left" w:pos="1910"/>
              </w:tabs>
              <w:bidi w:val="0"/>
              <w:jc w:val="left"/>
              <w:rPr>
                <w:rFonts w:hint="eastAsia" w:ascii="等线" w:hAnsi="等线" w:eastAsia="等线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ab/>
            </w:r>
          </w:p>
        </w:tc>
      </w:tr>
      <w:tr w14:paraId="3FFC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402" w:type="pct"/>
            <w:vMerge w:val="continue"/>
            <w:tcBorders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543D742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02C9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在线会话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33D7FDC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3338D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支持与治疗患者在线图文会话互动、疗效跟踪。</w:t>
            </w:r>
          </w:p>
        </w:tc>
      </w:tr>
      <w:tr w14:paraId="6CF5D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402" w:type="pct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386C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电脑端</w:t>
            </w:r>
          </w:p>
        </w:tc>
        <w:tc>
          <w:tcPr>
            <w:tcW w:w="668" w:type="pct"/>
            <w:vMerge w:val="restar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AD7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治疗管理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5F47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治疗登记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7626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1、支持通过患者就诊卡号/身份证号从HIS里获取患者基本信息和治疗项目、费用记录；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2、支持手动登录治疗项目和次数；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3、支持根据项目频率和天数，逐一生成待执行明细；</w:t>
            </w:r>
          </w:p>
        </w:tc>
      </w:tr>
      <w:tr w14:paraId="4D80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236A461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458AF20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76162C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检索查询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4B96F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支持按姓名/就诊卡/身份证号查询登记记录；</w:t>
            </w:r>
          </w:p>
        </w:tc>
      </w:tr>
      <w:tr w14:paraId="2104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24E57B5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FE9406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2158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执行确认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03FBA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支持治疗师对项目进行单个或批量确认，同时并记录时间和执行人，后续可按项目、按执行人进行工作量自动统计。</w:t>
            </w:r>
          </w:p>
        </w:tc>
      </w:tr>
      <w:tr w14:paraId="056AA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67AA4DC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169054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D960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执行单签字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3322C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1、支持患者通过手写板进行签字确认并保存系统；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2、支持合并打印治疗执行单，给患者一并确认；</w:t>
            </w:r>
          </w:p>
        </w:tc>
      </w:tr>
      <w:tr w14:paraId="133D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162B7B4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641EFE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630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状态管理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601F5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默认状态为执行中，当前登记记录所有显示剩余次数为0时，则状态为已完成。</w:t>
            </w:r>
          </w:p>
        </w:tc>
      </w:tr>
      <w:tr w14:paraId="37891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3A36494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171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治疗评估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4A53DDC6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42143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1、支持对患者的治疗情况和疗效情况进行记录；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2、支持根据患者情况推送评估问卷在线测评，整体了解患者情况；</w:t>
            </w:r>
          </w:p>
        </w:tc>
      </w:tr>
      <w:tr w14:paraId="14DB6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6E9401C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5B5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治疗评价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F8A4385">
            <w:pPr>
              <w:jc w:val="left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2EF3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支持患者在治疗周期进行问卷调查、宣教指导推送。</w:t>
            </w:r>
          </w:p>
        </w:tc>
      </w:tr>
      <w:tr w14:paraId="2C8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52B7579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38BE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计划看板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0DF82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看板一览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2125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支持对治疗套餐项目内未完成的记录生成计划看板，便于通知患者来院治疗。</w:t>
            </w:r>
          </w:p>
        </w:tc>
      </w:tr>
      <w:tr w14:paraId="106D3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402" w:type="pct"/>
            <w:vMerge w:val="continue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76D4999D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</w:p>
        </w:tc>
        <w:tc>
          <w:tcPr>
            <w:tcW w:w="668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63D1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762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noWrap/>
            <w:vAlign w:val="center"/>
          </w:tcPr>
          <w:p w14:paraId="3C8C4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工作量统计</w:t>
            </w:r>
          </w:p>
        </w:tc>
        <w:tc>
          <w:tcPr>
            <w:tcW w:w="3166" w:type="pct"/>
            <w:tcBorders>
              <w:top w:val="single" w:color="595959" w:sz="4" w:space="0"/>
              <w:left w:val="single" w:color="595959" w:sz="4" w:space="0"/>
              <w:bottom w:val="single" w:color="595959" w:sz="4" w:space="0"/>
              <w:right w:val="single" w:color="595959" w:sz="4" w:space="0"/>
            </w:tcBorders>
            <w:shd w:val="clear" w:color="auto" w:fill="FFFFFF"/>
            <w:vAlign w:val="center"/>
          </w:tcPr>
          <w:p w14:paraId="18DBC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262626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1、患者治疗项目统计：支持按月统计患者治疗明细，包括治疗项目、次数、执行时间和执行人；</w:t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新宋体" w:hAnsi="新宋体" w:eastAsia="新宋体" w:cs="新宋体"/>
                <w:i w:val="0"/>
                <w:iCs w:val="0"/>
                <w:color w:val="262626"/>
                <w:kern w:val="0"/>
                <w:sz w:val="24"/>
                <w:szCs w:val="24"/>
                <w:u w:val="none"/>
                <w:lang w:val="en-US" w:eastAsia="zh-CN" w:bidi="ar"/>
              </w:rPr>
              <w:t>2、治疗师工作量统计：支持按月统计治疗师给患者执行治疗工作量，包括项目、执行次数；</w:t>
            </w:r>
          </w:p>
        </w:tc>
      </w:tr>
    </w:tbl>
    <w:p w14:paraId="07BF83CD">
      <w:bookmarkStart w:id="0" w:name="_GoBack"/>
      <w:bookmarkEnd w:id="0"/>
    </w:p>
    <w:sectPr>
      <w:footerReference r:id="rId3" w:type="default"/>
      <w:pgSz w:w="11906" w:h="16838"/>
      <w:pgMar w:top="1134" w:right="1800" w:bottom="1134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C9AF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4993F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4993F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65387"/>
    <w:rsid w:val="10465387"/>
    <w:rsid w:val="75B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2026-05-07T10:01:00Z</dcterms:created>
  <dc:creator>陈洁</dc:creator>
  <cp:lastModifiedBy>陈洁</cp:lastModifiedBy>
  <dcterms:modified xsi:type="dcterms:W3CDTF">2026-05-07T10:01:43Z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975EB7F65649422CBEC0F1BA39561787_11</vt:lpwstr>
  </property>
  <property fmtid="{D5CDD505-2E9C-101B-9397-08002B2CF9AE}" pid="4" name="KSOTemplateDocerSaveRecord">
    <vt:lpwstr>eyJoZGlkIjoiY2JiYmIwYWQxMTlkN2NjNDhmOTAxMjU2N2I4ZDYzOWQiLCJ1c2VySWQiOiIyNDgzODAzODAifQ==</vt:lpwstr>
  </property>
</Properties>
</file>